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县残联教就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绩效自评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（居家托养）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/>
          <w:sz w:val="32"/>
          <w:szCs w:val="32"/>
        </w:rPr>
        <w:t>项目概况</w:t>
      </w:r>
      <w:bookmarkStart w:id="0" w:name="_GoBack"/>
      <w:bookmarkEnd w:id="0"/>
    </w:p>
    <w:p>
      <w:pP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（一）绩效目标情况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泸县残联2021年为250名智力、精神和重度肢体残疾人实施了居家托养服务。预算资金15万元，执行资金15万元，执行率100%。该项目年初对各镇（街道）下发文件，确定了任务数，再通过各镇（街道）残疾人专干为其辖区内智力、精神和重度肢体残疾人实施了居家托养服务。</w:t>
      </w:r>
    </w:p>
    <w:p>
      <w:pPr>
        <w:numPr>
          <w:ilvl w:val="0"/>
          <w:numId w:val="1"/>
        </w:numP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决策科学合理性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在日常工作中，各镇（街道）残疾人专干与辖区内残疾人及其家属接触多，相互更加了解，建立了更多的信任。交由专干为残疾人实施服务，既开展了工作，又保护了相当一部分残疾人的尊严，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决策科学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合理可行。</w:t>
      </w:r>
    </w:p>
    <w:p>
      <w:pPr>
        <w:numPr>
          <w:ilvl w:val="0"/>
          <w:numId w:val="0"/>
        </w:numP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（三）资金申报及使用情况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泸县残联在年初项目资金预算中，此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项目已安排中省资金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组织实施及管理情况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县残联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年初将任务数、实施项目内容、时间等通过文件形式下发至各镇（街道），各镇（街道）入户人员根据残疾人实际生活需求，制定了以家政服务、生活照料、日常护理、特色服务四个方面为重点的居家服务种类和内容，实现全方位服务，并明确服务流程和监管验收方式，确保居家托养服务到位，让受到服务的每一位残疾人在日常生活中都能得到实际帮助。通过半年时间的上门服务，每年11月底将服务照、服务协议等资料上报县残联，再由县残联纪检组织督查组对各镇（街道）实施情况进行入户抽查，根据抽查合格率划拨资金。经费使用划拨规范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财务管理制度健全，严格执行行政单位会计制度，财务处理及时，会计核算规范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项目绩效情况</w:t>
      </w:r>
      <w:r>
        <w:rPr>
          <w:rFonts w:hint="default" w:ascii="黑体" w:hAnsi="黑体" w:eastAsia="黑体" w:cs="黑体"/>
          <w:b/>
          <w:sz w:val="32"/>
          <w:szCs w:val="32"/>
          <w:lang w:eastAsia="zh-CN"/>
        </w:rPr>
        <w:tab/>
      </w:r>
    </w:p>
    <w:p>
      <w:pPr>
        <w:pStyle w:val="2"/>
        <w:ind w:firstLine="643" w:firstLineChars="200"/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（一）绩效目标完成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为全县250名智力、精神和重度肢体残疾人开展居家托养服务。完成了托养任务。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sz w:val="32"/>
          <w:szCs w:val="32"/>
        </w:rPr>
        <w:t>项目效益情况</w:t>
      </w:r>
      <w:r>
        <w:rPr>
          <w:rFonts w:hint="eastAsia" w:ascii="方正楷体简体" w:hAnsi="方正楷体简体" w:eastAsia="方正楷体简体" w:cs="方正楷体简体"/>
          <w:b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通过项目的实施，</w:t>
      </w:r>
      <w:r>
        <w:rPr>
          <w:rFonts w:hint="eastAsia" w:ascii="Times New Roman" w:hAnsi="Times New Roman" w:cs="Times New Roman"/>
          <w:sz w:val="32"/>
          <w:szCs w:val="32"/>
          <w:lang w:val="zh-CN"/>
        </w:rPr>
        <w:t>一是减轻了让残疾人家属的负担，缓解了残疾人家庭的生活压力；二是提高了残疾人的社会参与感，获得感、幸福感和安全感，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满意度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/>
          <w:sz w:val="32"/>
          <w:szCs w:val="32"/>
        </w:rPr>
        <w:t>问题及建议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无</w:t>
      </w:r>
    </w:p>
    <w:p>
      <w:pPr>
        <w:pStyle w:val="2"/>
        <w:jc w:val="right"/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jc w:val="right"/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泸县残疾人联合会</w:t>
      </w:r>
    </w:p>
    <w:p>
      <w:pPr>
        <w:pStyle w:val="2"/>
        <w:jc w:val="right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2022年4月19日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6989C1"/>
    <w:multiLevelType w:val="singleLevel"/>
    <w:tmpl w:val="226989C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2A0A599"/>
    <w:multiLevelType w:val="singleLevel"/>
    <w:tmpl w:val="32A0A59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YzZhM2QxZGUyNWI3NjNkMGM2ZmQ1YzMyY2EzNTQifQ=="/>
  </w:docVars>
  <w:rsids>
    <w:rsidRoot w:val="21F56D15"/>
    <w:rsid w:val="08860292"/>
    <w:rsid w:val="19CA104F"/>
    <w:rsid w:val="1A2E220F"/>
    <w:rsid w:val="21F56D15"/>
    <w:rsid w:val="26AC0CFF"/>
    <w:rsid w:val="2E1E3D6E"/>
    <w:rsid w:val="361363F9"/>
    <w:rsid w:val="380A5369"/>
    <w:rsid w:val="38BF27E3"/>
    <w:rsid w:val="39DE2FDE"/>
    <w:rsid w:val="4614262E"/>
    <w:rsid w:val="590478B5"/>
    <w:rsid w:val="5D2975AD"/>
    <w:rsid w:val="650C4339"/>
    <w:rsid w:val="680F3D62"/>
    <w:rsid w:val="74E8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/>
      <w:spacing w:line="360" w:lineRule="auto"/>
    </w:pPr>
    <w:rPr>
      <w:color w:val="FF0000"/>
    </w:rPr>
  </w:style>
  <w:style w:type="paragraph" w:styleId="3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740</Words>
  <Characters>764</Characters>
  <Lines>0</Lines>
  <Paragraphs>0</Paragraphs>
  <TotalTime>0</TotalTime>
  <ScaleCrop>false</ScaleCrop>
  <LinksUpToDate>false</LinksUpToDate>
  <CharactersWithSpaces>765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2021-02-01T09:23:00Z</dcterms:created>
  <dc:creator>李如一</dc:creator>
  <cp:lastModifiedBy>Administrator</cp:lastModifiedBy>
  <dcterms:modified xsi:type="dcterms:W3CDTF">2022-05-10T08:16:20Z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A34F199054BA4EFCAFDA7D7161A495B3</vt:lpwstr>
  </property>
</Properties>
</file>